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F1B4E" w14:textId="7BBFA660" w:rsidR="00861BF6" w:rsidRPr="004A4A7D" w:rsidRDefault="004A4A7D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>This autumn</w:t>
      </w:r>
      <w:r w:rsidRPr="004A4A7D">
        <w:rPr>
          <w:lang w:val="en-GB"/>
        </w:rPr>
        <w:t xml:space="preserve">, </w:t>
      </w:r>
      <w:proofErr w:type="spellStart"/>
      <w:r w:rsidRPr="004A4A7D">
        <w:rPr>
          <w:rStyle w:val="Policepardfaut1"/>
          <w:b/>
          <w:bCs/>
          <w:lang w:val="en-GB"/>
        </w:rPr>
        <w:t>europalia</w:t>
      </w:r>
      <w:proofErr w:type="spellEnd"/>
      <w:r w:rsidRPr="004A4A7D">
        <w:rPr>
          <w:lang w:val="en-GB"/>
        </w:rPr>
        <w:t xml:space="preserve"> </w:t>
      </w:r>
      <w:r>
        <w:rPr>
          <w:lang w:val="en-GB"/>
        </w:rPr>
        <w:t>will dedicate its</w:t>
      </w:r>
      <w:r w:rsidRPr="004A4A7D">
        <w:rPr>
          <w:lang w:val="en-GB"/>
        </w:rPr>
        <w:t xml:space="preserve"> festival </w:t>
      </w:r>
      <w:r>
        <w:rPr>
          <w:lang w:val="en-GB"/>
        </w:rPr>
        <w:t>to Georgia</w:t>
      </w:r>
      <w:r w:rsidRPr="004A4A7D">
        <w:rPr>
          <w:lang w:val="en-GB"/>
        </w:rPr>
        <w:t xml:space="preserve">. </w:t>
      </w:r>
      <w:r>
        <w:rPr>
          <w:lang w:val="en-GB"/>
        </w:rPr>
        <w:t xml:space="preserve">From </w:t>
      </w:r>
      <w:r w:rsidRPr="004A4A7D">
        <w:rPr>
          <w:lang w:val="en-GB"/>
        </w:rPr>
        <w:t xml:space="preserve">4 October 2023, </w:t>
      </w:r>
      <w:r>
        <w:rPr>
          <w:lang w:val="en-GB"/>
        </w:rPr>
        <w:t xml:space="preserve">a </w:t>
      </w:r>
      <w:r w:rsidR="005B4DD2">
        <w:rPr>
          <w:lang w:val="en-GB"/>
        </w:rPr>
        <w:t xml:space="preserve">comprehensive </w:t>
      </w:r>
      <w:r w:rsidRPr="004A4A7D">
        <w:rPr>
          <w:lang w:val="en-GB"/>
        </w:rPr>
        <w:t>programme</w:t>
      </w:r>
      <w:r w:rsidR="005B4DD2">
        <w:rPr>
          <w:lang w:val="en-GB"/>
        </w:rPr>
        <w:t>,</w:t>
      </w:r>
      <w:r w:rsidRPr="004A4A7D">
        <w:rPr>
          <w:lang w:val="en-GB"/>
        </w:rPr>
        <w:t xml:space="preserve"> </w:t>
      </w:r>
      <w:r w:rsidR="005B4DD2">
        <w:rPr>
          <w:lang w:val="en-GB"/>
        </w:rPr>
        <w:t>teeming</w:t>
      </w:r>
      <w:r w:rsidR="00FB0518">
        <w:rPr>
          <w:lang w:val="en-GB"/>
        </w:rPr>
        <w:t xml:space="preserve"> with </w:t>
      </w:r>
      <w:r>
        <w:rPr>
          <w:lang w:val="en-GB"/>
        </w:rPr>
        <w:t xml:space="preserve">exhibitions, </w:t>
      </w:r>
      <w:r w:rsidRPr="004A4A7D">
        <w:rPr>
          <w:lang w:val="en-GB"/>
        </w:rPr>
        <w:t xml:space="preserve">performances, concerts, films, </w:t>
      </w:r>
      <w:r>
        <w:rPr>
          <w:lang w:val="en-GB"/>
        </w:rPr>
        <w:t>dance shows</w:t>
      </w:r>
      <w:r w:rsidRPr="004A4A7D">
        <w:rPr>
          <w:lang w:val="en-GB"/>
        </w:rPr>
        <w:t xml:space="preserve">, </w:t>
      </w:r>
      <w:r w:rsidR="00C02339">
        <w:rPr>
          <w:lang w:val="en-GB"/>
        </w:rPr>
        <w:t>theatre</w:t>
      </w:r>
      <w:r>
        <w:rPr>
          <w:lang w:val="en-GB"/>
        </w:rPr>
        <w:t xml:space="preserve"> pieces and literary encounters</w:t>
      </w:r>
      <w:r w:rsidR="005B4DD2">
        <w:rPr>
          <w:lang w:val="en-GB"/>
        </w:rPr>
        <w:t>,</w:t>
      </w:r>
      <w:r>
        <w:rPr>
          <w:lang w:val="en-GB"/>
        </w:rPr>
        <w:t xml:space="preserve"> will </w:t>
      </w:r>
      <w:r w:rsidR="005B4DD2">
        <w:rPr>
          <w:lang w:val="en-GB"/>
        </w:rPr>
        <w:t>roll-out</w:t>
      </w:r>
      <w:r>
        <w:rPr>
          <w:lang w:val="en-GB"/>
        </w:rPr>
        <w:t xml:space="preserve"> </w:t>
      </w:r>
      <w:r w:rsidR="005B4DD2">
        <w:rPr>
          <w:lang w:val="en-GB"/>
        </w:rPr>
        <w:t>across</w:t>
      </w:r>
      <w:r>
        <w:rPr>
          <w:lang w:val="en-GB"/>
        </w:rPr>
        <w:t xml:space="preserve"> Belgium</w:t>
      </w:r>
      <w:r w:rsidRPr="004A4A7D">
        <w:rPr>
          <w:lang w:val="en-GB"/>
        </w:rPr>
        <w:t xml:space="preserve">. </w:t>
      </w:r>
      <w:r w:rsidR="00FB0518">
        <w:rPr>
          <w:lang w:val="en-GB"/>
        </w:rPr>
        <w:t xml:space="preserve">In this </w:t>
      </w:r>
      <w:r w:rsidR="005B4DD2">
        <w:rPr>
          <w:lang w:val="en-GB"/>
        </w:rPr>
        <w:t>context</w:t>
      </w:r>
      <w:r w:rsidR="00FB0518">
        <w:rPr>
          <w:lang w:val="en-GB"/>
        </w:rPr>
        <w:t xml:space="preserve">, </w:t>
      </w:r>
      <w:r w:rsidR="00FB0518" w:rsidRPr="00FB0518">
        <w:rPr>
          <w:lang w:val="en-GB"/>
        </w:rPr>
        <w:t>t</w:t>
      </w:r>
      <w:r w:rsidR="00C02339" w:rsidRPr="00FB0518">
        <w:rPr>
          <w:rStyle w:val="Policepardfaut1"/>
          <w:lang w:val="en-GB"/>
        </w:rPr>
        <w:t>he</w:t>
      </w:r>
      <w:r w:rsidR="00C02339">
        <w:rPr>
          <w:rStyle w:val="Policepardfaut1"/>
          <w:b/>
          <w:bCs/>
          <w:lang w:val="en-GB"/>
        </w:rPr>
        <w:t xml:space="preserve"> Art &amp; History Museum</w:t>
      </w:r>
      <w:r w:rsidRPr="004A4A7D">
        <w:rPr>
          <w:lang w:val="en-GB"/>
        </w:rPr>
        <w:t xml:space="preserve"> </w:t>
      </w:r>
      <w:r w:rsidR="00C02339">
        <w:rPr>
          <w:lang w:val="en-GB"/>
        </w:rPr>
        <w:t xml:space="preserve">will host a </w:t>
      </w:r>
      <w:r w:rsidR="00C02339" w:rsidRPr="00C02339">
        <w:rPr>
          <w:b/>
          <w:bCs/>
          <w:lang w:val="en-GB"/>
        </w:rPr>
        <w:t>heritage exhibition</w:t>
      </w:r>
      <w:r w:rsidRPr="004A4A7D">
        <w:rPr>
          <w:lang w:val="en-GB"/>
        </w:rPr>
        <w:t xml:space="preserve"> </w:t>
      </w:r>
      <w:r w:rsidR="00FB0518">
        <w:rPr>
          <w:rStyle w:val="Policepardfaut1"/>
          <w:lang w:val="en-GB"/>
        </w:rPr>
        <w:t>focussing on</w:t>
      </w:r>
      <w:r w:rsidR="00C02339" w:rsidRPr="00C02339">
        <w:rPr>
          <w:rStyle w:val="Policepardfaut1"/>
          <w:lang w:val="en-GB"/>
        </w:rPr>
        <w:t xml:space="preserve"> the</w:t>
      </w:r>
      <w:r w:rsidRPr="004A4A7D">
        <w:rPr>
          <w:lang w:val="en-GB"/>
        </w:rPr>
        <w:t xml:space="preserve"> culture, </w:t>
      </w:r>
      <w:r w:rsidR="00C02339">
        <w:rPr>
          <w:lang w:val="en-GB"/>
        </w:rPr>
        <w:t xml:space="preserve">history, and art of Georgia since </w:t>
      </w:r>
      <w:r w:rsidR="00052DD3">
        <w:rPr>
          <w:lang w:val="en-GB"/>
        </w:rPr>
        <w:t>the Neolithic period</w:t>
      </w:r>
      <w:r w:rsidRPr="004A4A7D">
        <w:rPr>
          <w:lang w:val="en-GB"/>
        </w:rPr>
        <w:t xml:space="preserve">. </w:t>
      </w:r>
    </w:p>
    <w:p w14:paraId="3CE76C48" w14:textId="77777777" w:rsidR="00861BF6" w:rsidRPr="004A4A7D" w:rsidRDefault="00861BF6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531E40B" w14:textId="29198105" w:rsidR="00861BF6" w:rsidRPr="004A4A7D" w:rsidRDefault="008554BD">
      <w:pPr>
        <w:spacing w:after="0" w:line="240" w:lineRule="auto"/>
        <w:jc w:val="both"/>
        <w:rPr>
          <w:lang w:val="en-GB"/>
        </w:rPr>
      </w:pPr>
      <w:r w:rsidRPr="004A4A7D">
        <w:rPr>
          <w:noProof/>
          <w:lang w:val="en-GB"/>
        </w:rPr>
        <w:drawing>
          <wp:anchor distT="0" distB="0" distL="114300" distR="114300" simplePos="0" relativeHeight="251669504" behindDoc="0" locked="0" layoutInCell="1" allowOverlap="1" wp14:anchorId="21B977F7" wp14:editId="633BFBCC">
            <wp:simplePos x="0" y="0"/>
            <wp:positionH relativeFrom="column">
              <wp:posOffset>-630</wp:posOffset>
            </wp:positionH>
            <wp:positionV relativeFrom="paragraph">
              <wp:posOffset>-1901</wp:posOffset>
            </wp:positionV>
            <wp:extent cx="1866903" cy="3345176"/>
            <wp:effectExtent l="0" t="0" r="0" b="0"/>
            <wp:wrapSquare wrapText="bothSides"/>
            <wp:docPr id="2" name="Image 13" descr="Une image contenant mur, poupé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 l="17527" t="6487" r="17766" b="469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3" cy="33451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C02339">
        <w:rPr>
          <w:lang w:val="en-GB"/>
        </w:rPr>
        <w:t>At the crossroads of East and West</w:t>
      </w:r>
      <w:r w:rsidRPr="004A4A7D">
        <w:rPr>
          <w:lang w:val="en-GB"/>
        </w:rPr>
        <w:t xml:space="preserve">, </w:t>
      </w:r>
      <w:r w:rsidR="00C02339">
        <w:rPr>
          <w:lang w:val="en-GB"/>
        </w:rPr>
        <w:t>traversed by trade routes linked to the Silk Roads</w:t>
      </w:r>
      <w:r w:rsidR="00001032">
        <w:rPr>
          <w:lang w:val="en-GB"/>
        </w:rPr>
        <w:t>,</w:t>
      </w:r>
      <w:r w:rsidRPr="004A4A7D">
        <w:rPr>
          <w:lang w:val="en-GB"/>
        </w:rPr>
        <w:t xml:space="preserve"> </w:t>
      </w:r>
      <w:r w:rsidR="00C02339">
        <w:rPr>
          <w:lang w:val="en-GB"/>
        </w:rPr>
        <w:t xml:space="preserve">and </w:t>
      </w:r>
      <w:r w:rsidR="008E6B0A">
        <w:rPr>
          <w:lang w:val="en-GB"/>
        </w:rPr>
        <w:t xml:space="preserve">always </w:t>
      </w:r>
      <w:r w:rsidR="00C02339">
        <w:rPr>
          <w:lang w:val="en-GB"/>
        </w:rPr>
        <w:t xml:space="preserve">the object of ambition of </w:t>
      </w:r>
      <w:r w:rsidR="00001032">
        <w:rPr>
          <w:lang w:val="en-GB"/>
        </w:rPr>
        <w:t xml:space="preserve">the </w:t>
      </w:r>
      <w:r w:rsidR="00C02339">
        <w:rPr>
          <w:lang w:val="en-GB"/>
        </w:rPr>
        <w:t>great powers surround</w:t>
      </w:r>
      <w:r w:rsidR="00FB0518">
        <w:rPr>
          <w:lang w:val="en-GB"/>
        </w:rPr>
        <w:t>ing</w:t>
      </w:r>
      <w:r w:rsidR="00C02339">
        <w:rPr>
          <w:lang w:val="en-GB"/>
        </w:rPr>
        <w:t xml:space="preserve"> it</w:t>
      </w:r>
      <w:r w:rsidRPr="004A4A7D">
        <w:rPr>
          <w:lang w:val="en-GB"/>
        </w:rPr>
        <w:t xml:space="preserve">, </w:t>
      </w:r>
      <w:r w:rsidR="00C02339">
        <w:rPr>
          <w:lang w:val="en-GB"/>
        </w:rPr>
        <w:t xml:space="preserve">Georgia </w:t>
      </w:r>
      <w:r w:rsidR="00FB0518">
        <w:rPr>
          <w:lang w:val="en-GB"/>
        </w:rPr>
        <w:t>has been</w:t>
      </w:r>
      <w:r w:rsidR="00C02339">
        <w:rPr>
          <w:lang w:val="en-GB"/>
        </w:rPr>
        <w:t xml:space="preserve"> a place of encounters and exchanges</w:t>
      </w:r>
      <w:r w:rsidR="00FB0518">
        <w:rPr>
          <w:lang w:val="en-GB"/>
        </w:rPr>
        <w:t xml:space="preserve"> from which it has drawn cultural nourishment</w:t>
      </w:r>
      <w:r w:rsidRPr="004A4A7D">
        <w:rPr>
          <w:lang w:val="en-GB"/>
        </w:rPr>
        <w:t xml:space="preserve">. </w:t>
      </w:r>
      <w:r w:rsidR="00C02339">
        <w:rPr>
          <w:lang w:val="en-GB"/>
        </w:rPr>
        <w:t>The result is a heritage of unparalleled richness</w:t>
      </w:r>
      <w:r w:rsidRPr="004A4A7D">
        <w:rPr>
          <w:rStyle w:val="Policepardfaut1"/>
          <w:sz w:val="20"/>
          <w:szCs w:val="20"/>
          <w:lang w:val="en-GB"/>
        </w:rPr>
        <w:t xml:space="preserve">. </w:t>
      </w:r>
    </w:p>
    <w:p w14:paraId="36064453" w14:textId="77777777" w:rsidR="00861BF6" w:rsidRPr="004A4A7D" w:rsidRDefault="00861BF6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29780530" w14:textId="47F68E37" w:rsidR="00861BF6" w:rsidRPr="004A4A7D" w:rsidRDefault="00D50B79">
      <w:pPr>
        <w:spacing w:after="0" w:line="240" w:lineRule="auto"/>
        <w:jc w:val="both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>Wine</w:t>
      </w:r>
      <w:r w:rsidRPr="004A4A7D">
        <w:rPr>
          <w:b/>
          <w:bCs/>
          <w:i/>
          <w:iCs/>
          <w:lang w:val="en-GB"/>
        </w:rPr>
        <w:t xml:space="preserve">, </w:t>
      </w:r>
      <w:r>
        <w:rPr>
          <w:b/>
          <w:bCs/>
          <w:i/>
          <w:iCs/>
          <w:lang w:val="en-GB"/>
        </w:rPr>
        <w:t>fire</w:t>
      </w:r>
      <w:r w:rsidRPr="004A4A7D">
        <w:rPr>
          <w:b/>
          <w:bCs/>
          <w:i/>
          <w:iCs/>
          <w:lang w:val="en-GB"/>
        </w:rPr>
        <w:t xml:space="preserve"> &amp; myths </w:t>
      </w:r>
    </w:p>
    <w:p w14:paraId="7C6BBE87" w14:textId="003A51AC" w:rsidR="00861BF6" w:rsidRPr="004A4A7D" w:rsidRDefault="00FB5FDC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>Wine has been produced in Georgia for at least</w:t>
      </w:r>
      <w:r w:rsidRPr="004A4A7D">
        <w:rPr>
          <w:lang w:val="en-GB"/>
        </w:rPr>
        <w:t xml:space="preserve"> 8000 </w:t>
      </w:r>
      <w:r>
        <w:rPr>
          <w:lang w:val="en-GB"/>
        </w:rPr>
        <w:t>years</w:t>
      </w:r>
      <w:r w:rsidRPr="004A4A7D">
        <w:rPr>
          <w:lang w:val="en-GB"/>
        </w:rPr>
        <w:t xml:space="preserve">. </w:t>
      </w:r>
      <w:r>
        <w:rPr>
          <w:lang w:val="en-GB"/>
        </w:rPr>
        <w:t>It accompanies a ritualised art of dining with refined cuisine</w:t>
      </w:r>
      <w:r w:rsidRPr="004A4A7D">
        <w:rPr>
          <w:lang w:val="en-GB"/>
        </w:rPr>
        <w:t xml:space="preserve">, </w:t>
      </w:r>
      <w:r>
        <w:rPr>
          <w:lang w:val="en-GB"/>
        </w:rPr>
        <w:t>an integral part of the country’s heritage</w:t>
      </w:r>
      <w:r w:rsidRPr="004A4A7D">
        <w:rPr>
          <w:lang w:val="en-GB"/>
        </w:rPr>
        <w:t xml:space="preserve">. </w:t>
      </w:r>
      <w:r w:rsidR="00C73B87">
        <w:rPr>
          <w:lang w:val="en-GB"/>
        </w:rPr>
        <w:t>As t</w:t>
      </w:r>
      <w:r>
        <w:rPr>
          <w:lang w:val="en-GB"/>
        </w:rPr>
        <w:t>he oldest cultural asset in Georgia</w:t>
      </w:r>
      <w:r w:rsidRPr="004A4A7D">
        <w:rPr>
          <w:lang w:val="en-GB"/>
        </w:rPr>
        <w:t xml:space="preserve">, </w:t>
      </w:r>
      <w:r>
        <w:rPr>
          <w:lang w:val="en-GB"/>
        </w:rPr>
        <w:t>wine will be the starting point for the exhibition</w:t>
      </w:r>
      <w:r w:rsidRPr="004A4A7D">
        <w:rPr>
          <w:lang w:val="en-GB"/>
        </w:rPr>
        <w:t>.</w:t>
      </w:r>
      <w:r w:rsidRPr="004A4A7D">
        <w:rPr>
          <w:rStyle w:val="Policepardfaut1"/>
          <w:sz w:val="20"/>
          <w:szCs w:val="20"/>
          <w:lang w:val="en-GB"/>
        </w:rPr>
        <w:t xml:space="preserve"> </w:t>
      </w:r>
    </w:p>
    <w:p w14:paraId="4C7934CF" w14:textId="77777777" w:rsidR="00861BF6" w:rsidRPr="004A4A7D" w:rsidRDefault="008554BD">
      <w:pPr>
        <w:spacing w:after="0" w:line="240" w:lineRule="auto"/>
        <w:rPr>
          <w:lang w:val="en-GB"/>
        </w:rPr>
      </w:pPr>
      <w:r w:rsidRPr="004A4A7D">
        <w:rPr>
          <w:rStyle w:val="Policepardfaut1"/>
          <w:b/>
          <w:bCs/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0F379C60" wp14:editId="6376CB7D">
            <wp:simplePos x="0" y="0"/>
            <wp:positionH relativeFrom="column">
              <wp:posOffset>3783283</wp:posOffset>
            </wp:positionH>
            <wp:positionV relativeFrom="paragraph">
              <wp:posOffset>140974</wp:posOffset>
            </wp:positionV>
            <wp:extent cx="2054227" cy="2125979"/>
            <wp:effectExtent l="0" t="0" r="3173" b="7621"/>
            <wp:wrapSquare wrapText="bothSides"/>
            <wp:docPr id="3" name="Image 2" descr="Une image contenant décoré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t="10173" b="4173"/>
                    <a:stretch>
                      <a:fillRect/>
                    </a:stretch>
                  </pic:blipFill>
                  <pic:spPr>
                    <a:xfrm rot="10799991">
                      <a:off x="0" y="0"/>
                      <a:ext cx="2054227" cy="21259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0EBB51A" w14:textId="3CC6E6E6" w:rsidR="00861BF6" w:rsidRPr="004A4A7D" w:rsidRDefault="008554BD">
      <w:pPr>
        <w:spacing w:after="0" w:line="240" w:lineRule="auto"/>
        <w:jc w:val="both"/>
        <w:rPr>
          <w:lang w:val="en-GB"/>
        </w:rPr>
      </w:pPr>
      <w:r w:rsidRPr="00C73B8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697896" wp14:editId="6C440E32">
                <wp:simplePos x="0" y="0"/>
                <wp:positionH relativeFrom="margin">
                  <wp:posOffset>-630</wp:posOffset>
                </wp:positionH>
                <wp:positionV relativeFrom="paragraph">
                  <wp:posOffset>1157602</wp:posOffset>
                </wp:positionV>
                <wp:extent cx="1866903" cy="578486"/>
                <wp:effectExtent l="0" t="0" r="0" b="5714"/>
                <wp:wrapSquare wrapText="bothSides"/>
                <wp:docPr id="4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3" cy="578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CB7267E" w14:textId="1021C6DF" w:rsidR="00861BF6" w:rsidRPr="00585FEF" w:rsidRDefault="00585FEF">
                            <w:pPr>
                              <w:autoSpaceDE w:val="0"/>
                              <w:spacing w:after="0"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Torso of a young man</w:t>
                            </w:r>
                            <w:r w:rsidRPr="00585FEF"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, Colchi</w:t>
                            </w: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585FEF"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 xml:space="preserve">, 200-100 </w:t>
                            </w: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BC,</w:t>
                            </w:r>
                            <w:r w:rsidRPr="00585FEF"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 xml:space="preserve"> Georgian National Museum © Robb Harrel, Arthur M. Sackler Gallery, Smithsonian Institution</w:t>
                            </w:r>
                          </w:p>
                          <w:p w14:paraId="394C632D" w14:textId="77777777" w:rsidR="00861BF6" w:rsidRPr="00585FEF" w:rsidRDefault="00861BF6">
                            <w:pPr>
                              <w:pStyle w:val="Lgende1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97896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left:0;text-align:left;margin-left:-.05pt;margin-top:91.15pt;width:147pt;height:45.5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" stroked="f">
                <v:textbox inset="0,0,0,0">
                  <w:txbxContent>
                    <w:p w14:paraId="1CB7267E" w14:textId="1021C6DF" w:rsidR="00861BF6" w:rsidRPr="00585FEF" w:rsidRDefault="00585FEF">
                      <w:pPr>
                        <w:autoSpaceDE w:val="0"/>
                        <w:spacing w:after="0" w:line="240" w:lineRule="auto"/>
                        <w:rPr>
                          <w:lang w:val="en-GB"/>
                        </w:rPr>
                      </w:pP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Torso of a young man</w:t>
                      </w:r>
                      <w:r w:rsidRPr="00585FEF"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, Colchi</w:t>
                      </w: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585FEF"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 xml:space="preserve">, 200-100 </w:t>
                      </w: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BC,</w:t>
                      </w:r>
                      <w:r w:rsidRPr="00585FEF"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 xml:space="preserve"> Georgian National Museum © Robb Harrel, Arthur M. Sackler Gallery, Smithsonian Institution</w:t>
                      </w:r>
                    </w:p>
                    <w:p w14:paraId="394C632D" w14:textId="77777777" w:rsidR="00861BF6" w:rsidRPr="00585FEF" w:rsidRDefault="00861BF6">
                      <w:pPr>
                        <w:pStyle w:val="Lgende1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5FEF" w:rsidRPr="00C73B87">
        <w:rPr>
          <w:lang w:val="en-GB"/>
        </w:rPr>
        <w:t>Metalwork</w:t>
      </w:r>
      <w:r w:rsidRPr="00C73B87">
        <w:rPr>
          <w:lang w:val="en-GB"/>
        </w:rPr>
        <w:t xml:space="preserve"> </w:t>
      </w:r>
      <w:r w:rsidR="00585FEF" w:rsidRPr="00C73B87">
        <w:rPr>
          <w:lang w:val="en-GB"/>
        </w:rPr>
        <w:t>–</w:t>
      </w:r>
      <w:r w:rsidRPr="00C73B87">
        <w:rPr>
          <w:lang w:val="en-GB"/>
        </w:rPr>
        <w:t xml:space="preserve"> </w:t>
      </w:r>
      <w:r w:rsidR="00585FEF" w:rsidRPr="00C73B87">
        <w:rPr>
          <w:lang w:val="en-GB"/>
        </w:rPr>
        <w:t>gold and bronze</w:t>
      </w:r>
      <w:r w:rsidRPr="00C73B87">
        <w:rPr>
          <w:lang w:val="en-GB"/>
        </w:rPr>
        <w:t xml:space="preserve"> </w:t>
      </w:r>
      <w:r w:rsidR="00585FEF" w:rsidRPr="00C73B87">
        <w:rPr>
          <w:lang w:val="en-GB"/>
        </w:rPr>
        <w:t>–</w:t>
      </w:r>
      <w:r w:rsidRPr="00C73B87">
        <w:rPr>
          <w:lang w:val="en-GB"/>
        </w:rPr>
        <w:t xml:space="preserve"> </w:t>
      </w:r>
      <w:r w:rsidR="00585FEF" w:rsidRPr="00C73B87">
        <w:rPr>
          <w:lang w:val="en-GB"/>
        </w:rPr>
        <w:t xml:space="preserve">will also pay a </w:t>
      </w:r>
      <w:r w:rsidR="00C73B87">
        <w:rPr>
          <w:lang w:val="en-GB"/>
        </w:rPr>
        <w:t>central</w:t>
      </w:r>
      <w:r w:rsidR="00585FEF" w:rsidRPr="00C73B87">
        <w:rPr>
          <w:lang w:val="en-GB"/>
        </w:rPr>
        <w:t xml:space="preserve"> role</w:t>
      </w:r>
      <w:r w:rsidRPr="00C73B87">
        <w:rPr>
          <w:lang w:val="en-GB"/>
        </w:rPr>
        <w:t xml:space="preserve">. </w:t>
      </w:r>
      <w:r w:rsidR="00585FEF" w:rsidRPr="00C73B87">
        <w:rPr>
          <w:lang w:val="en-GB"/>
        </w:rPr>
        <w:t>From the Bronze Age onwards</w:t>
      </w:r>
      <w:r w:rsidRPr="00C73B87">
        <w:rPr>
          <w:lang w:val="en-GB"/>
        </w:rPr>
        <w:t>,</w:t>
      </w:r>
      <w:r w:rsidRPr="004A4A7D">
        <w:rPr>
          <w:lang w:val="en-GB"/>
        </w:rPr>
        <w:t xml:space="preserve"> </w:t>
      </w:r>
      <w:r w:rsidR="00C73B87">
        <w:rPr>
          <w:lang w:val="en-GB"/>
        </w:rPr>
        <w:t>Georgian metalworkers produced pieces of unprecedented delicacy and sumptuousness</w:t>
      </w:r>
      <w:r w:rsidRPr="004A4A7D">
        <w:rPr>
          <w:lang w:val="en-GB"/>
        </w:rPr>
        <w:t xml:space="preserve">. </w:t>
      </w:r>
      <w:r w:rsidR="00C73B87">
        <w:rPr>
          <w:lang w:val="en-GB"/>
        </w:rPr>
        <w:t>The myth of the Golden Fleece has its roots in Georgia: the region was known to the Greeks for its wealth in gold</w:t>
      </w:r>
      <w:r w:rsidRPr="004A4A7D">
        <w:rPr>
          <w:lang w:val="en-GB"/>
        </w:rPr>
        <w:t xml:space="preserve">. </w:t>
      </w:r>
    </w:p>
    <w:p w14:paraId="4D8F805C" w14:textId="77777777" w:rsidR="00861BF6" w:rsidRPr="004A4A7D" w:rsidRDefault="008554BD">
      <w:pPr>
        <w:spacing w:after="0" w:line="240" w:lineRule="auto"/>
        <w:rPr>
          <w:lang w:val="en-GB"/>
        </w:rPr>
      </w:pPr>
      <w:r w:rsidRPr="004A4A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E19019" wp14:editId="2D61D358">
                <wp:simplePos x="0" y="0"/>
                <wp:positionH relativeFrom="margin">
                  <wp:posOffset>3801746</wp:posOffset>
                </wp:positionH>
                <wp:positionV relativeFrom="paragraph">
                  <wp:posOffset>68580</wp:posOffset>
                </wp:positionV>
                <wp:extent cx="2054227" cy="297180"/>
                <wp:effectExtent l="0" t="0" r="3173" b="0"/>
                <wp:wrapSquare wrapText="bothSides"/>
                <wp:docPr id="5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7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68E503C" w14:textId="0B958452" w:rsidR="00861BF6" w:rsidRDefault="006D3383">
                            <w:pPr>
                              <w:autoSpaceDE w:val="0"/>
                              <w:spacing w:after="0" w:line="240" w:lineRule="auto"/>
                            </w:pP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US"/>
                              </w:rPr>
                              <w:t>Gold disc, Gonio, 1</w:t>
                            </w:r>
                            <w:r w:rsidRPr="006D3383"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US"/>
                              </w:rPr>
                              <w:t xml:space="preserve"> – 2</w:t>
                            </w:r>
                            <w:r w:rsidRPr="006D3383"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rStyle w:val="Policepardfaut1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US"/>
                              </w:rPr>
                              <w:t xml:space="preserve"> century. © Batumi archeological museum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19019" id="Zone de texte 19" o:spid="_x0000_s1027" type="#_x0000_t202" style="position:absolute;margin-left:299.35pt;margin-top:5.4pt;width:161.75pt;height:23.4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" stroked="f">
                <v:textbox inset="0,0,0,0">
                  <w:txbxContent>
                    <w:p w14:paraId="168E503C" w14:textId="0B958452" w:rsidR="00861BF6" w:rsidRDefault="006D3383">
                      <w:pPr>
                        <w:autoSpaceDE w:val="0"/>
                        <w:spacing w:after="0" w:line="240" w:lineRule="auto"/>
                      </w:pP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US"/>
                        </w:rPr>
                        <w:t>Gold disc, Gonio, 1</w:t>
                      </w:r>
                      <w:r w:rsidRPr="006D3383"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US"/>
                        </w:rPr>
                        <w:t xml:space="preserve"> – 2</w:t>
                      </w:r>
                      <w:r w:rsidRPr="006D3383"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rStyle w:val="Policepardfaut1"/>
                          <w:i/>
                          <w:iCs/>
                          <w:color w:val="44546A"/>
                          <w:sz w:val="18"/>
                          <w:szCs w:val="18"/>
                          <w:lang w:val="en-US"/>
                        </w:rPr>
                        <w:t xml:space="preserve"> century. © Batumi archeological museum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3C2211" w14:textId="21783AB7" w:rsidR="00861BF6" w:rsidRPr="004A4A7D" w:rsidRDefault="008554BD">
      <w:pPr>
        <w:spacing w:after="0" w:line="240" w:lineRule="auto"/>
        <w:jc w:val="both"/>
        <w:rPr>
          <w:lang w:val="en-GB"/>
        </w:rPr>
      </w:pPr>
      <w:r w:rsidRPr="004A4A7D">
        <w:rPr>
          <w:noProof/>
          <w:lang w:val="en-GB"/>
        </w:rPr>
        <w:drawing>
          <wp:anchor distT="0" distB="0" distL="114300" distR="114300" simplePos="0" relativeHeight="251665408" behindDoc="0" locked="0" layoutInCell="1" allowOverlap="1" wp14:anchorId="1CF59CA8" wp14:editId="158789AA">
            <wp:simplePos x="0" y="0"/>
            <wp:positionH relativeFrom="margin">
              <wp:posOffset>-630</wp:posOffset>
            </wp:positionH>
            <wp:positionV relativeFrom="paragraph">
              <wp:posOffset>24131</wp:posOffset>
            </wp:positionV>
            <wp:extent cx="2052956" cy="2819396"/>
            <wp:effectExtent l="0" t="0" r="4444" b="4"/>
            <wp:wrapSquare wrapText="bothSides"/>
            <wp:docPr id="6" name="Image 1" descr="Une image contenant texte, livr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956" cy="28193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C73B87">
        <w:rPr>
          <w:lang w:val="en-GB"/>
        </w:rPr>
        <w:t>After the Greeks, who established trading posts there</w:t>
      </w:r>
      <w:r w:rsidRPr="004A4A7D">
        <w:rPr>
          <w:lang w:val="en-GB"/>
        </w:rPr>
        <w:t xml:space="preserve">, </w:t>
      </w:r>
      <w:r w:rsidR="00C73B87">
        <w:rPr>
          <w:lang w:val="en-GB"/>
        </w:rPr>
        <w:t xml:space="preserve">numerous </w:t>
      </w:r>
      <w:r w:rsidR="00146C4C">
        <w:rPr>
          <w:lang w:val="en-GB"/>
        </w:rPr>
        <w:t xml:space="preserve">other </w:t>
      </w:r>
      <w:r w:rsidR="00C73B87">
        <w:rPr>
          <w:lang w:val="en-GB"/>
        </w:rPr>
        <w:t>powers</w:t>
      </w:r>
      <w:r w:rsidRPr="004A4A7D">
        <w:rPr>
          <w:lang w:val="en-GB"/>
        </w:rPr>
        <w:t xml:space="preserve"> </w:t>
      </w:r>
      <w:r w:rsidR="00C73B87">
        <w:rPr>
          <w:lang w:val="en-GB"/>
        </w:rPr>
        <w:t>would meet and confront each other on this small</w:t>
      </w:r>
      <w:r w:rsidR="00D165C2">
        <w:rPr>
          <w:lang w:val="en-GB"/>
        </w:rPr>
        <w:t xml:space="preserve">, </w:t>
      </w:r>
      <w:r w:rsidR="00C73B87">
        <w:rPr>
          <w:lang w:val="en-GB"/>
        </w:rPr>
        <w:t>coveted territory of the Caucasus</w:t>
      </w:r>
      <w:r w:rsidRPr="004A4A7D">
        <w:rPr>
          <w:lang w:val="en-GB"/>
        </w:rPr>
        <w:t xml:space="preserve">: Romans, </w:t>
      </w:r>
      <w:r w:rsidR="00C73B87">
        <w:rPr>
          <w:lang w:val="en-GB"/>
        </w:rPr>
        <w:t>Persians</w:t>
      </w:r>
      <w:r w:rsidRPr="004A4A7D">
        <w:rPr>
          <w:lang w:val="en-GB"/>
        </w:rPr>
        <w:t>, Arabs, Byzantin</w:t>
      </w:r>
      <w:r w:rsidR="00C73B87">
        <w:rPr>
          <w:lang w:val="en-GB"/>
        </w:rPr>
        <w:t>e</w:t>
      </w:r>
      <w:r w:rsidRPr="004A4A7D">
        <w:rPr>
          <w:lang w:val="en-GB"/>
        </w:rPr>
        <w:t xml:space="preserve">s, </w:t>
      </w:r>
      <w:r w:rsidR="00146C4C" w:rsidRPr="004A4A7D">
        <w:rPr>
          <w:lang w:val="en-GB"/>
        </w:rPr>
        <w:t>Mongols,</w:t>
      </w:r>
      <w:r w:rsidRPr="004A4A7D">
        <w:rPr>
          <w:lang w:val="en-GB"/>
        </w:rPr>
        <w:t xml:space="preserve"> </w:t>
      </w:r>
      <w:r w:rsidR="00C73B87">
        <w:rPr>
          <w:lang w:val="en-GB"/>
        </w:rPr>
        <w:t>and</w:t>
      </w:r>
      <w:r w:rsidRPr="004A4A7D">
        <w:rPr>
          <w:lang w:val="en-GB"/>
        </w:rPr>
        <w:t xml:space="preserve"> Ottomans </w:t>
      </w:r>
      <w:r w:rsidR="00C73B87">
        <w:rPr>
          <w:lang w:val="en-GB"/>
        </w:rPr>
        <w:t xml:space="preserve">contributed to </w:t>
      </w:r>
      <w:r w:rsidR="00D165C2">
        <w:rPr>
          <w:lang w:val="en-GB"/>
        </w:rPr>
        <w:t>a</w:t>
      </w:r>
      <w:r w:rsidR="00C73B87">
        <w:rPr>
          <w:lang w:val="en-GB"/>
        </w:rPr>
        <w:t xml:space="preserve"> unique intermingling of culture</w:t>
      </w:r>
      <w:r w:rsidR="00146C4C">
        <w:rPr>
          <w:lang w:val="en-GB"/>
        </w:rPr>
        <w:t>s</w:t>
      </w:r>
      <w:r w:rsidRPr="004A4A7D">
        <w:rPr>
          <w:lang w:val="en-GB"/>
        </w:rPr>
        <w:t xml:space="preserve">, </w:t>
      </w:r>
      <w:r w:rsidR="00D165C2">
        <w:rPr>
          <w:lang w:val="en-GB"/>
        </w:rPr>
        <w:t>but also sowed</w:t>
      </w:r>
      <w:r w:rsidRPr="004A4A7D">
        <w:rPr>
          <w:lang w:val="en-GB"/>
        </w:rPr>
        <w:t xml:space="preserve"> destruction </w:t>
      </w:r>
      <w:r w:rsidR="00D165C2">
        <w:rPr>
          <w:lang w:val="en-GB"/>
        </w:rPr>
        <w:t xml:space="preserve">in their </w:t>
      </w:r>
      <w:r w:rsidR="00146C4C">
        <w:rPr>
          <w:lang w:val="en-GB"/>
        </w:rPr>
        <w:t>wake</w:t>
      </w:r>
      <w:r w:rsidRPr="004A4A7D">
        <w:rPr>
          <w:lang w:val="en-GB"/>
        </w:rPr>
        <w:t xml:space="preserve">. </w:t>
      </w:r>
    </w:p>
    <w:p w14:paraId="3EF39515" w14:textId="77777777" w:rsidR="00861BF6" w:rsidRPr="004A4A7D" w:rsidRDefault="008554BD">
      <w:pPr>
        <w:spacing w:after="0" w:line="240" w:lineRule="auto"/>
        <w:jc w:val="both"/>
        <w:rPr>
          <w:lang w:val="en-GB"/>
        </w:rPr>
      </w:pPr>
      <w:r w:rsidRPr="004A4A7D">
        <w:rPr>
          <w:rStyle w:val="Policepardfaut1"/>
          <w:noProof/>
          <w:sz w:val="20"/>
          <w:szCs w:val="20"/>
          <w:lang w:val="en-GB"/>
        </w:rPr>
        <w:drawing>
          <wp:anchor distT="0" distB="0" distL="114300" distR="114300" simplePos="0" relativeHeight="251670528" behindDoc="0" locked="0" layoutInCell="1" allowOverlap="1" wp14:anchorId="0BB8EDD1" wp14:editId="50882119">
            <wp:simplePos x="0" y="0"/>
            <wp:positionH relativeFrom="column">
              <wp:posOffset>4327526</wp:posOffset>
            </wp:positionH>
            <wp:positionV relativeFrom="paragraph">
              <wp:posOffset>20317</wp:posOffset>
            </wp:positionV>
            <wp:extent cx="1577340" cy="1577340"/>
            <wp:effectExtent l="0" t="0" r="0" b="0"/>
            <wp:wrapSquare wrapText="bothSides"/>
            <wp:docPr id="7" name="Image 14" descr="Une image contenant matériau de construction, pierr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5773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1AB153B" w14:textId="422B9562" w:rsidR="00861BF6" w:rsidRPr="004A4A7D" w:rsidRDefault="008554BD">
      <w:pPr>
        <w:spacing w:after="0" w:line="240" w:lineRule="auto"/>
        <w:ind w:left="3402" w:hanging="3402"/>
        <w:jc w:val="both"/>
        <w:rPr>
          <w:lang w:val="en-GB"/>
        </w:rPr>
      </w:pPr>
      <w:r w:rsidRPr="004A4A7D">
        <w:rPr>
          <w:rStyle w:val="Policepardfaut1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AA270" wp14:editId="42E65ACF">
                <wp:simplePos x="0" y="0"/>
                <wp:positionH relativeFrom="margin">
                  <wp:posOffset>-630</wp:posOffset>
                </wp:positionH>
                <wp:positionV relativeFrom="paragraph">
                  <wp:posOffset>1493516</wp:posOffset>
                </wp:positionV>
                <wp:extent cx="2052956" cy="297180"/>
                <wp:effectExtent l="0" t="0" r="4444" b="0"/>
                <wp:wrapSquare wrapText="bothSides"/>
                <wp:docPr id="8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956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4FF3E95" w14:textId="77777777" w:rsidR="00861BF6" w:rsidRDefault="008554BD">
                            <w:pPr>
                              <w:pStyle w:val="Lgende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Shota Rustaveli, The Man in the Panther’s Skin, 1646 ©National Center of Manuscripts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AA270" id="Zone de texte 7" o:spid="_x0000_s1028" type="#_x0000_t202" style="position:absolute;left:0;text-align:left;margin-left:-.05pt;margin-top:117.6pt;width:161.65pt;height:23.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" stroked="f">
                <v:textbox inset="0,0,0,0">
                  <w:txbxContent>
                    <w:p w14:paraId="24FF3E95" w14:textId="77777777" w:rsidR="00861BF6" w:rsidRDefault="008554BD">
                      <w:pPr>
                        <w:pStyle w:val="Lgende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Shota Rustaveli, The Man in the Panther’s Skin, 1646 ©National Center of Manuscripts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A4A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3692EA" wp14:editId="3AAEDB12">
                <wp:simplePos x="0" y="0"/>
                <wp:positionH relativeFrom="margin">
                  <wp:posOffset>4327526</wp:posOffset>
                </wp:positionH>
                <wp:positionV relativeFrom="paragraph">
                  <wp:posOffset>1447796</wp:posOffset>
                </wp:positionV>
                <wp:extent cx="1729743" cy="457200"/>
                <wp:effectExtent l="0" t="0" r="0" b="0"/>
                <wp:wrapSquare wrapText="bothSides"/>
                <wp:docPr id="9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A1DB915" w14:textId="5AFCED40" w:rsidR="00861BF6" w:rsidRPr="00146C4C" w:rsidRDefault="008554BD">
                            <w:pPr>
                              <w:autoSpaceDE w:val="0"/>
                              <w:spacing w:after="0" w:line="240" w:lineRule="auto"/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 xml:space="preserve">Fragment </w:t>
                            </w:r>
                            <w:r w:rsidR="00146C4C"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 xml:space="preserve">of a </w:t>
                            </w:r>
                            <w:proofErr w:type="spellStart"/>
                            <w:r w:rsidR="00146C4C"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stele</w:t>
                            </w:r>
                            <w:proofErr w:type="spellEnd"/>
                            <w:r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="00146C4C"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 xml:space="preserve"> 6th century</w:t>
                            </w:r>
                            <w:r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</w:p>
                          <w:p w14:paraId="115238AB" w14:textId="3426A3A4" w:rsidR="00861BF6" w:rsidRPr="00146C4C" w:rsidRDefault="008554BD">
                            <w:pPr>
                              <w:autoSpaceDE w:val="0"/>
                              <w:spacing w:after="0" w:line="240" w:lineRule="auto"/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46C4C">
                              <w:rPr>
                                <w:rFonts w:cs="Calibri"/>
                                <w:i/>
                                <w:iCs/>
                                <w:color w:val="44546A"/>
                                <w:sz w:val="18"/>
                                <w:szCs w:val="18"/>
                                <w:lang w:val="en-GB"/>
                              </w:rPr>
                              <w:t>© Bryan Whitney / Georgian National Museum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692EA" id="Zone de texte 16" o:spid="_x0000_s1029" type="#_x0000_t202" style="position:absolute;left:0;text-align:left;margin-left:340.75pt;margin-top:114pt;width:136.2pt;height:36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" stroked="f">
                <v:textbox inset="0,0,0,0">
                  <w:txbxContent>
                    <w:p w14:paraId="6A1DB915" w14:textId="5AFCED40" w:rsidR="00861BF6" w:rsidRPr="00146C4C" w:rsidRDefault="008554BD">
                      <w:pPr>
                        <w:autoSpaceDE w:val="0"/>
                        <w:spacing w:after="0" w:line="240" w:lineRule="auto"/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</w:pPr>
                      <w:r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 xml:space="preserve">Fragment </w:t>
                      </w:r>
                      <w:r w:rsidR="00146C4C"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 xml:space="preserve">of a </w:t>
                      </w:r>
                      <w:proofErr w:type="spellStart"/>
                      <w:r w:rsidR="00146C4C"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stele</w:t>
                      </w:r>
                      <w:proofErr w:type="spellEnd"/>
                      <w:r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="00146C4C"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 xml:space="preserve"> 6th century</w:t>
                      </w:r>
                      <w:r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,</w:t>
                      </w:r>
                    </w:p>
                    <w:p w14:paraId="115238AB" w14:textId="3426A3A4" w:rsidR="00861BF6" w:rsidRPr="00146C4C" w:rsidRDefault="008554BD">
                      <w:pPr>
                        <w:autoSpaceDE w:val="0"/>
                        <w:spacing w:after="0" w:line="240" w:lineRule="auto"/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</w:pPr>
                      <w:r w:rsidRPr="00146C4C">
                        <w:rPr>
                          <w:rFonts w:cs="Calibri"/>
                          <w:i/>
                          <w:iCs/>
                          <w:color w:val="44546A"/>
                          <w:sz w:val="18"/>
                          <w:szCs w:val="18"/>
                          <w:lang w:val="en-GB"/>
                        </w:rPr>
                        <w:t>© Bryan Whitney / Georgian National Museum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46C4C">
        <w:rPr>
          <w:lang w:val="en-GB"/>
        </w:rPr>
        <w:t>A Christian country since the 4</w:t>
      </w:r>
      <w:r w:rsidR="00146C4C" w:rsidRPr="00146C4C">
        <w:rPr>
          <w:vertAlign w:val="superscript"/>
          <w:lang w:val="en-GB"/>
        </w:rPr>
        <w:t>th</w:t>
      </w:r>
      <w:r w:rsidR="00146C4C">
        <w:rPr>
          <w:lang w:val="en-GB"/>
        </w:rPr>
        <w:t xml:space="preserve"> century, Georgia struggled to assert itself in the midst of the </w:t>
      </w:r>
      <w:r w:rsidR="008E6B0A">
        <w:rPr>
          <w:lang w:val="en-GB"/>
        </w:rPr>
        <w:t xml:space="preserve">great </w:t>
      </w:r>
      <w:r w:rsidR="00146C4C">
        <w:rPr>
          <w:lang w:val="en-GB"/>
        </w:rPr>
        <w:t xml:space="preserve">powers </w:t>
      </w:r>
      <w:r w:rsidR="008E6B0A">
        <w:rPr>
          <w:lang w:val="en-GB"/>
        </w:rPr>
        <w:t>around</w:t>
      </w:r>
      <w:r w:rsidR="00146C4C">
        <w:rPr>
          <w:lang w:val="en-GB"/>
        </w:rPr>
        <w:t xml:space="preserve"> it</w:t>
      </w:r>
      <w:r w:rsidRPr="004A4A7D">
        <w:rPr>
          <w:lang w:val="en-GB"/>
        </w:rPr>
        <w:t xml:space="preserve">. </w:t>
      </w:r>
      <w:r w:rsidR="00146C4C">
        <w:rPr>
          <w:lang w:val="en-GB"/>
        </w:rPr>
        <w:t>It succeeded brilliantly between the 11</w:t>
      </w:r>
      <w:r w:rsidR="00146C4C" w:rsidRPr="00146C4C">
        <w:rPr>
          <w:vertAlign w:val="superscript"/>
          <w:lang w:val="en-GB"/>
        </w:rPr>
        <w:t>th</w:t>
      </w:r>
      <w:r w:rsidR="00146C4C">
        <w:rPr>
          <w:lang w:val="en-GB"/>
        </w:rPr>
        <w:t xml:space="preserve"> and 13</w:t>
      </w:r>
      <w:r w:rsidR="00146C4C" w:rsidRPr="00146C4C">
        <w:rPr>
          <w:vertAlign w:val="superscript"/>
          <w:lang w:val="en-GB"/>
        </w:rPr>
        <w:t>th</w:t>
      </w:r>
      <w:r w:rsidR="00146C4C">
        <w:rPr>
          <w:lang w:val="en-GB"/>
        </w:rPr>
        <w:t xml:space="preserve"> centuries, the golden age of Georgian unification</w:t>
      </w:r>
      <w:r w:rsidRPr="004A4A7D">
        <w:rPr>
          <w:lang w:val="en-GB"/>
        </w:rPr>
        <w:t xml:space="preserve">, </w:t>
      </w:r>
      <w:r w:rsidR="00146C4C">
        <w:rPr>
          <w:lang w:val="en-GB"/>
        </w:rPr>
        <w:t>which shone economically and culturally throughout the Middle East under the reign of its emblematic sovereign, Queen Tamar.</w:t>
      </w:r>
      <w:r w:rsidRPr="004A4A7D">
        <w:rPr>
          <w:rStyle w:val="Policepardfaut1"/>
          <w:sz w:val="20"/>
          <w:szCs w:val="20"/>
          <w:lang w:val="en-GB"/>
        </w:rPr>
        <w:t xml:space="preserve"> </w:t>
      </w:r>
    </w:p>
    <w:p w14:paraId="7BC723E8" w14:textId="4EA9D9D0" w:rsidR="00861BF6" w:rsidRDefault="00861BF6">
      <w:pPr>
        <w:autoSpaceDE w:val="0"/>
        <w:spacing w:after="0" w:line="240" w:lineRule="auto"/>
        <w:rPr>
          <w:lang w:val="en-US"/>
        </w:rPr>
      </w:pPr>
    </w:p>
    <w:p w14:paraId="2BE1476D" w14:textId="1AD3A537" w:rsidR="001118F1" w:rsidRPr="001118F1" w:rsidRDefault="001118F1">
      <w:pPr>
        <w:autoSpaceDE w:val="0"/>
        <w:spacing w:after="0" w:line="240" w:lineRule="auto"/>
        <w:rPr>
          <w:lang w:val="en-US"/>
        </w:rPr>
      </w:pPr>
      <w:r w:rsidRPr="001118F1">
        <w:rPr>
          <w:lang w:val="en-US"/>
        </w:rPr>
        <w:t xml:space="preserve">Curators: Prof. Bernard </w:t>
      </w:r>
      <w:proofErr w:type="spellStart"/>
      <w:r w:rsidRPr="001118F1">
        <w:rPr>
          <w:lang w:val="en-US"/>
        </w:rPr>
        <w:t>Coulie</w:t>
      </w:r>
      <w:proofErr w:type="spellEnd"/>
      <w:r w:rsidRPr="001118F1">
        <w:rPr>
          <w:lang w:val="en-US"/>
        </w:rPr>
        <w:t xml:space="preserve"> &amp; Prof. Nino </w:t>
      </w:r>
      <w:proofErr w:type="spellStart"/>
      <w:r w:rsidRPr="001118F1">
        <w:rPr>
          <w:lang w:val="en-US"/>
        </w:rPr>
        <w:t>Simonishvili</w:t>
      </w:r>
      <w:proofErr w:type="spellEnd"/>
      <w:r w:rsidRPr="001118F1">
        <w:rPr>
          <w:lang w:val="en-US"/>
        </w:rPr>
        <w:t xml:space="preserve">, in collaboration with </w:t>
      </w:r>
      <w:proofErr w:type="spellStart"/>
      <w:r w:rsidRPr="001118F1">
        <w:rPr>
          <w:lang w:val="en-US"/>
        </w:rPr>
        <w:t>europalia</w:t>
      </w:r>
      <w:proofErr w:type="spellEnd"/>
    </w:p>
    <w:sectPr w:rsidR="001118F1" w:rsidRPr="001118F1" w:rsidSect="001118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BFA9E" w14:textId="77777777" w:rsidR="007B656E" w:rsidRDefault="007B656E">
      <w:pPr>
        <w:spacing w:after="0" w:line="240" w:lineRule="auto"/>
      </w:pPr>
      <w:r>
        <w:separator/>
      </w:r>
    </w:p>
  </w:endnote>
  <w:endnote w:type="continuationSeparator" w:id="0">
    <w:p w14:paraId="2431C20A" w14:textId="77777777" w:rsidR="007B656E" w:rsidRDefault="007B6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067A" w14:textId="77777777" w:rsidR="00752894" w:rsidRDefault="0075289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3646" w14:textId="77777777" w:rsidR="00752894" w:rsidRDefault="0075289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352C" w14:textId="77777777" w:rsidR="00752894" w:rsidRDefault="0075289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D924" w14:textId="77777777" w:rsidR="007B656E" w:rsidRDefault="007B656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7240CD" w14:textId="77777777" w:rsidR="007B656E" w:rsidRDefault="007B6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B893" w14:textId="77777777" w:rsidR="00752894" w:rsidRDefault="0075289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2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40"/>
      <w:gridCol w:w="3822"/>
    </w:tblGrid>
    <w:tr w:rsidR="001118F1" w14:paraId="7F9A6CED" w14:textId="77777777" w:rsidTr="00BB216D">
      <w:tc>
        <w:tcPr>
          <w:tcW w:w="524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46B5863" w14:textId="6B9B7498" w:rsidR="001118F1" w:rsidRPr="001118F1" w:rsidRDefault="001118F1" w:rsidP="001118F1">
          <w:pPr>
            <w:spacing w:after="0" w:line="240" w:lineRule="auto"/>
            <w:ind w:left="-108"/>
            <w:rPr>
              <w:b/>
              <w:bCs/>
              <w:sz w:val="28"/>
              <w:szCs w:val="28"/>
              <w:lang w:val="en-US"/>
            </w:rPr>
          </w:pPr>
          <w:r w:rsidRPr="001118F1">
            <w:rPr>
              <w:b/>
              <w:bCs/>
              <w:sz w:val="28"/>
              <w:szCs w:val="28"/>
              <w:lang w:val="en-US"/>
            </w:rPr>
            <w:t xml:space="preserve">Georgia: </w:t>
          </w:r>
          <w:r w:rsidR="00752894">
            <w:rPr>
              <w:b/>
              <w:bCs/>
              <w:sz w:val="28"/>
              <w:szCs w:val="28"/>
              <w:lang w:val="en-US"/>
            </w:rPr>
            <w:t>A</w:t>
          </w:r>
          <w:r w:rsidRPr="001118F1">
            <w:rPr>
              <w:b/>
              <w:bCs/>
              <w:sz w:val="28"/>
              <w:szCs w:val="28"/>
              <w:lang w:val="en-US"/>
            </w:rPr>
            <w:t xml:space="preserve"> Story of E</w:t>
          </w:r>
          <w:r>
            <w:rPr>
              <w:b/>
              <w:bCs/>
              <w:sz w:val="28"/>
              <w:szCs w:val="28"/>
              <w:lang w:val="en-US"/>
            </w:rPr>
            <w:t>ncounters</w:t>
          </w:r>
        </w:p>
        <w:p w14:paraId="152AA6E8" w14:textId="3BA2DD23" w:rsidR="001118F1" w:rsidRPr="001118F1" w:rsidRDefault="001118F1" w:rsidP="001118F1">
          <w:pPr>
            <w:spacing w:after="0" w:line="240" w:lineRule="auto"/>
            <w:ind w:left="-108"/>
            <w:rPr>
              <w:b/>
              <w:bCs/>
              <w:lang w:val="en-US"/>
            </w:rPr>
          </w:pPr>
          <w:r w:rsidRPr="001118F1">
            <w:rPr>
              <w:b/>
              <w:bCs/>
              <w:lang w:val="en-US"/>
            </w:rPr>
            <w:t>26 October 2023 – 18 February 2024</w:t>
          </w:r>
        </w:p>
      </w:tc>
      <w:tc>
        <w:tcPr>
          <w:tcW w:w="382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051DD10" w14:textId="77777777" w:rsidR="001118F1" w:rsidRDefault="001118F1" w:rsidP="001118F1">
          <w:pPr>
            <w:spacing w:after="0" w:line="240" w:lineRule="auto"/>
            <w:jc w:val="right"/>
          </w:pPr>
          <w:r>
            <w:rPr>
              <w:noProof/>
              <w:lang w:val="nl-NL"/>
            </w:rPr>
            <w:drawing>
              <wp:inline distT="0" distB="0" distL="0" distR="0" wp14:anchorId="6251B030" wp14:editId="72E11772">
                <wp:extent cx="1042297" cy="541370"/>
                <wp:effectExtent l="0" t="0" r="5453" b="0"/>
                <wp:docPr id="1733465896" name="Image 1733465896" descr="Une image contenant noir, obscurité&#10;&#10;Description générée automatiquem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2297" cy="541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F2F71D" w14:textId="77777777" w:rsidR="00EF06B1" w:rsidRDefault="00752894">
    <w:pPr>
      <w:pStyle w:val="En-tte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4DF2" w14:textId="77777777" w:rsidR="00752894" w:rsidRDefault="0075289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BF6"/>
    <w:rsid w:val="00001032"/>
    <w:rsid w:val="00052DD3"/>
    <w:rsid w:val="001118F1"/>
    <w:rsid w:val="00146C4C"/>
    <w:rsid w:val="004A4A7D"/>
    <w:rsid w:val="00585FEF"/>
    <w:rsid w:val="005B4DD2"/>
    <w:rsid w:val="006D3383"/>
    <w:rsid w:val="00752894"/>
    <w:rsid w:val="007B656E"/>
    <w:rsid w:val="008554BD"/>
    <w:rsid w:val="00861BF6"/>
    <w:rsid w:val="008E6B0A"/>
    <w:rsid w:val="00BD3E3C"/>
    <w:rsid w:val="00C02339"/>
    <w:rsid w:val="00C73B87"/>
    <w:rsid w:val="00D165C2"/>
    <w:rsid w:val="00D50B79"/>
    <w:rsid w:val="00FB0518"/>
    <w:rsid w:val="00FB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60907B"/>
  <w15:docId w15:val="{DA4802F7-B174-DA41-9D95-E77E355C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BE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Lgende1">
    <w:name w:val="Légende1"/>
    <w:basedOn w:val="Standaard"/>
    <w:next w:val="Standaard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En-tte1">
    <w:name w:val="En-tête1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1"/>
  </w:style>
  <w:style w:type="paragraph" w:customStyle="1" w:styleId="Pieddepage1">
    <w:name w:val="Pied de page1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1"/>
  </w:style>
  <w:style w:type="paragraph" w:styleId="Koptekst">
    <w:name w:val="header"/>
    <w:basedOn w:val="Standaar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Standaardalinea-lettertype"/>
  </w:style>
  <w:style w:type="paragraph" w:styleId="Voettekst">
    <w:name w:val="footer"/>
    <w:basedOn w:val="Standaard"/>
    <w:link w:val="VoettekstChar"/>
    <w:uiPriority w:val="99"/>
    <w:unhideWhenUsed/>
    <w:rsid w:val="004A4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A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Europalia</dc:creator>
  <dc:description/>
  <cp:lastModifiedBy>Luna Klaps</cp:lastModifiedBy>
  <cp:revision>4</cp:revision>
  <dcterms:created xsi:type="dcterms:W3CDTF">2023-05-22T09:33:00Z</dcterms:created>
  <dcterms:modified xsi:type="dcterms:W3CDTF">2023-06-01T15:10:00Z</dcterms:modified>
</cp:coreProperties>
</file>